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E3F" w:rsidRPr="00127E3F" w:rsidRDefault="00127E3F" w:rsidP="00127E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762A6" w:rsidRDefault="003762A6" w:rsidP="003762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Пояснительная записка </w:t>
      </w:r>
    </w:p>
    <w:p w:rsidR="003762A6" w:rsidRDefault="00127E3F" w:rsidP="00376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127E3F" w:rsidRPr="00127E3F" w:rsidRDefault="003762A6" w:rsidP="00376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Инвестиционная программа</w:t>
      </w:r>
      <w:r w:rsidR="00127E3F" w:rsidRPr="00127E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с «Техническим заданием на разработку инвестиционной программы МУП «Яровской теплоэлектрокомплекс» по развитию, реконструкции и модернизации систем</w:t>
      </w:r>
      <w:r w:rsidR="003A38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водоснабжения и водоотведения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образования город Яровое Алтайского края на 20</w:t>
      </w:r>
      <w:r w:rsidR="00037C6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-20</w:t>
      </w:r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37C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 </w:t>
      </w:r>
      <w:proofErr w:type="spellStart"/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.» утвержденным </w:t>
      </w:r>
      <w:r w:rsidR="00C85BE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3A38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E0EF4" w:rsidRPr="00C85BE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 201</w:t>
      </w:r>
      <w:r w:rsidR="00037C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 </w:t>
      </w:r>
      <w:r w:rsidR="008E0EF4" w:rsidRPr="00C85BE6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8E0E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лавой г</w:t>
      </w:r>
      <w:r w:rsidR="00676F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орода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Яровое </w:t>
      </w:r>
      <w:proofErr w:type="spellStart"/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Самобочим</w:t>
      </w:r>
      <w:proofErr w:type="spellEnd"/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Виталием Николаевичем</w:t>
      </w:r>
      <w:r w:rsid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, и в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 требованиями Правил 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разработки,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согласования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утверждения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корректировки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инвестиционных программ организаций, осуществляющих 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горячее водоснабжение, холодное водоснабжение и (или) водоотведение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утвержденных постановлением Правительства Российской Федерации от 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.201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>г. №</w:t>
      </w:r>
      <w:r w:rsidR="00344881">
        <w:rPr>
          <w:rFonts w:ascii="Times New Roman" w:eastAsia="Times New Roman" w:hAnsi="Times New Roman" w:cs="Times New Roman"/>
          <w:sz w:val="28"/>
          <w:szCs w:val="28"/>
          <w:lang w:eastAsia="ar-SA"/>
        </w:rPr>
        <w:t>641.</w:t>
      </w:r>
      <w:r w:rsidR="00127E3F" w:rsidRPr="00127E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127E3F" w:rsidRDefault="00127E3F" w:rsidP="00127E3F">
      <w:pPr>
        <w:suppressAutoHyphens/>
        <w:spacing w:after="0"/>
        <w:ind w:left="10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4881" w:rsidRDefault="00E520D7" w:rsidP="00E520D7">
      <w:pPr>
        <w:suppressAutoHyphens/>
        <w:spacing w:after="0"/>
        <w:ind w:left="1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Характеристика </w:t>
      </w:r>
    </w:p>
    <w:p w:rsidR="00E520D7" w:rsidRDefault="00E520D7" w:rsidP="00E520D7">
      <w:pPr>
        <w:suppressAutoHyphens/>
        <w:spacing w:after="0"/>
        <w:ind w:left="1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действующей системы </w:t>
      </w:r>
      <w:r w:rsidR="003448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водоснабжения и водоотведения</w:t>
      </w:r>
    </w:p>
    <w:p w:rsidR="00A64391" w:rsidRDefault="00A64391" w:rsidP="00A64391">
      <w:pPr>
        <w:pStyle w:val="a3"/>
        <w:numPr>
          <w:ilvl w:val="0"/>
          <w:numId w:val="6"/>
        </w:numPr>
        <w:suppressAutoHyphens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Система водоснабжения.</w:t>
      </w:r>
    </w:p>
    <w:p w:rsidR="00A64391" w:rsidRPr="00A64391" w:rsidRDefault="00A64391" w:rsidP="00A64391">
      <w:pPr>
        <w:pStyle w:val="a3"/>
        <w:suppressAutoHyphens/>
        <w:spacing w:after="0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43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Протяженность водопроводных сетей в г. Яровое </w:t>
      </w:r>
      <w:r w:rsidR="00676F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находящихся на праве хозяйственном </w:t>
      </w:r>
      <w:r w:rsidR="00084D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ведении МУП «ЯТЭК» </w:t>
      </w:r>
      <w:r w:rsidRPr="00A643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56 240</w:t>
      </w:r>
      <w:r w:rsidRPr="00A643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м, из них </w:t>
      </w:r>
      <w:r w:rsid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40 600</w:t>
      </w:r>
      <w:r w:rsidRPr="00A643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 изношены и нуждается в замене. </w:t>
      </w:r>
    </w:p>
    <w:p w:rsidR="00E520D7" w:rsidRDefault="00A64391" w:rsidP="00356B88">
      <w:pPr>
        <w:suppressAutoHyphens/>
        <w:spacing w:after="0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Водопроводные сети были проложены 3</w:t>
      </w:r>
      <w:r w:rsidR="002248C3">
        <w:rPr>
          <w:rFonts w:ascii="Times New Roman" w:eastAsia="Times New Roman" w:hAnsi="Times New Roman" w:cs="Times New Roman"/>
          <w:sz w:val="28"/>
          <w:szCs w:val="28"/>
          <w:lang w:eastAsia="ar-SA"/>
        </w:rPr>
        <w:t>5-5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2248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 назад и износ всей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водоснабжения</w:t>
      </w:r>
      <w:r w:rsidR="002248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составляет порядка </w:t>
      </w:r>
      <w:r w:rsid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72,2</w:t>
      </w:r>
      <w:r w:rsid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%. </w:t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>Изношенные сети водоснабжения ведут к росту потерь воды при транспортировке, увеличению затрат на текущий и аварийный ремонт оборудования</w:t>
      </w:r>
      <w:r w:rsidR="00676F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сетей</w:t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снижению </w:t>
      </w:r>
      <w:proofErr w:type="spellStart"/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>энергоэффективности</w:t>
      </w:r>
      <w:proofErr w:type="spellEnd"/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эксплуатации системы водоснабжения. Наряду с необходимостью постоянного ведения текущих и аварийных ремонтов на сетях требуется проведение </w:t>
      </w:r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>модернизации</w:t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участков трубопроводов </w:t>
      </w:r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заменой стальных на полиэтиленовые </w:t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обновление </w:t>
      </w:r>
      <w:r w:rsidR="00676F4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насосного оборудования</w:t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56B88" w:rsidRPr="00356B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287482" w:rsidRDefault="00287482" w:rsidP="00287482">
      <w:pPr>
        <w:pStyle w:val="a3"/>
        <w:numPr>
          <w:ilvl w:val="0"/>
          <w:numId w:val="6"/>
        </w:numPr>
        <w:suppressAutoHyphens/>
        <w:spacing w:after="0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Система водоотведения.</w:t>
      </w:r>
    </w:p>
    <w:p w:rsidR="00287482" w:rsidRDefault="00186E13" w:rsidP="00287482">
      <w:pPr>
        <w:pStyle w:val="a3"/>
        <w:suppressAutoHyphens/>
        <w:spacing w:after="0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технологическую зону водоотведения МУП "ЯТЭК" входит система самотечных и напорных коллекторов протяженностью </w:t>
      </w:r>
      <w:r w:rsid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43 330</w:t>
      </w:r>
      <w:r w:rsidR="001A02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="001A02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биологические очистные сооружения (БОС)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перекачки стоков эксплуатируются </w:t>
      </w:r>
      <w:r w:rsidR="001A029F"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шесть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КНС с установленной мощностью </w:t>
      </w:r>
      <w:r w:rsidRP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33,6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тыс.м³/сутки. Пропуск сточных вод через КНС составляет в среднем </w:t>
      </w:r>
      <w:r w:rsidRP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3,88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м³ в сутки.</w:t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287482" w:rsidRPr="00287482" w:rsidRDefault="00287482" w:rsidP="0028748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186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знос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системы водоотведения </w:t>
      </w:r>
      <w:r w:rsidRP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порядка </w:t>
      </w:r>
      <w:r w:rsidRP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70</w:t>
      </w:r>
      <w:r w:rsidR="00DC559C">
        <w:rPr>
          <w:rFonts w:ascii="Times New Roman" w:eastAsia="Times New Roman" w:hAnsi="Times New Roman" w:cs="Times New Roman"/>
          <w:sz w:val="28"/>
          <w:szCs w:val="28"/>
          <w:lang w:eastAsia="ar-SA"/>
        </w:rPr>
        <w:t>,2</w:t>
      </w:r>
      <w:r w:rsidRP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>%.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Изношенные сети водоотведения </w:t>
      </w:r>
      <w:r w:rsidR="00525F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нуждаются в </w:t>
      </w:r>
      <w:r w:rsidR="00C235E2">
        <w:rPr>
          <w:rFonts w:ascii="Times New Roman" w:eastAsia="Times New Roman" w:hAnsi="Times New Roman" w:cs="Times New Roman"/>
          <w:sz w:val="28"/>
          <w:szCs w:val="28"/>
          <w:lang w:eastAsia="ar-SA"/>
        </w:rPr>
        <w:t>модернизации с заменой чугунных трубопроводов на полиэтиленовые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D49C1" w:rsidRDefault="00AD49C1" w:rsidP="00CA122C">
      <w:pPr>
        <w:suppressAutoHyphens/>
        <w:spacing w:after="0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Реализация инвестиционной программы позволит произвести обновление систем </w:t>
      </w:r>
      <w:r w:rsidR="00287482">
        <w:rPr>
          <w:rFonts w:ascii="Times New Roman" w:eastAsia="Times New Roman" w:hAnsi="Times New Roman" w:cs="Times New Roman"/>
          <w:sz w:val="28"/>
          <w:szCs w:val="28"/>
          <w:lang w:eastAsia="ar-SA"/>
        </w:rPr>
        <w:t>водоснабжения,</w:t>
      </w:r>
      <w:r w:rsidR="005559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уменьшить потери </w:t>
      </w:r>
      <w:r w:rsidR="00472111">
        <w:rPr>
          <w:rFonts w:ascii="Times New Roman" w:eastAsia="Times New Roman" w:hAnsi="Times New Roman" w:cs="Times New Roman"/>
          <w:sz w:val="28"/>
          <w:szCs w:val="28"/>
          <w:lang w:eastAsia="ar-SA"/>
        </w:rPr>
        <w:t>воды при транспортировке, улучшить качество подаваемой воды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счет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использования </w:t>
      </w:r>
      <w:r w:rsidR="00C34A6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современных материалов и технологий,</w:t>
      </w:r>
      <w:r w:rsidR="00525F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снизить негативное воздействие на окружающую среду, а</w:t>
      </w:r>
      <w:r w:rsidR="00C34A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также улучшить качество предоставляемых услуг населению.  </w:t>
      </w:r>
    </w:p>
    <w:p w:rsidR="00524FCA" w:rsidRDefault="000416F2" w:rsidP="00CA122C">
      <w:pPr>
        <w:suppressAutoHyphens/>
        <w:spacing w:after="0"/>
        <w:ind w:left="105" w:firstLine="60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Основной проблемой на фоне физического износа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сетей водоотведения,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водопроводных сетей и значительного объема потерь в них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ет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>ся низкий, не покрывающий реальных затрат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на протяжении многих лет,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тариф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водоснабжение и водоотведение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так же отсутствие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инвесторов.</w:t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416F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27E3F" w:rsidRPr="00127E3F" w:rsidRDefault="00127E3F" w:rsidP="00127E3F">
      <w:pPr>
        <w:suppressAutoHyphens/>
        <w:spacing w:after="0"/>
        <w:ind w:left="10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27E3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Цели и задачи </w:t>
      </w:r>
    </w:p>
    <w:p w:rsidR="002577E5" w:rsidRPr="002577E5" w:rsidRDefault="002E080F" w:rsidP="002577E5">
      <w:pPr>
        <w:spacing w:after="0"/>
        <w:ind w:left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2577E5" w:rsidRPr="0025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разработки инвестиционной программы является:</w:t>
      </w:r>
    </w:p>
    <w:p w:rsidR="002577E5" w:rsidRPr="002E080F" w:rsidRDefault="002E080F" w:rsidP="002E080F">
      <w:pPr>
        <w:pStyle w:val="a3"/>
        <w:numPr>
          <w:ilvl w:val="0"/>
          <w:numId w:val="3"/>
        </w:numPr>
        <w:spacing w:after="0"/>
        <w:ind w:hanging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овышение надежности работы системы </w:t>
      </w:r>
      <w:r w:rsid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водоснабжения и водоотведения 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нормативными требованиями;</w:t>
      </w:r>
    </w:p>
    <w:p w:rsidR="002577E5" w:rsidRPr="002E080F" w:rsidRDefault="002E080F" w:rsidP="002E080F">
      <w:pPr>
        <w:pStyle w:val="a3"/>
        <w:numPr>
          <w:ilvl w:val="0"/>
          <w:numId w:val="3"/>
        </w:numPr>
        <w:spacing w:after="0"/>
        <w:ind w:hanging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нижение  потерь </w:t>
      </w:r>
      <w:r w:rsid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воды и уменьшение потребления эл. энергии</w:t>
      </w:r>
      <w:r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2577E5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E080F" w:rsidRPr="002E080F" w:rsidRDefault="004E10E9" w:rsidP="002E080F">
      <w:pPr>
        <w:pStyle w:val="a3"/>
        <w:numPr>
          <w:ilvl w:val="0"/>
          <w:numId w:val="3"/>
        </w:numPr>
        <w:spacing w:after="0"/>
        <w:ind w:hanging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Снижение негативного воздействия на окружающую среду</w:t>
      </w:r>
      <w:r w:rsidR="002E080F" w:rsidRPr="002E08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577E5" w:rsidRPr="002577E5" w:rsidRDefault="002E080F" w:rsidP="002577E5">
      <w:pPr>
        <w:spacing w:after="0"/>
        <w:ind w:left="5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2577E5" w:rsidRPr="0025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Задачи, решаемые инвестиционной программой:</w:t>
      </w:r>
    </w:p>
    <w:p w:rsidR="002577E5" w:rsidRPr="002E080F" w:rsidRDefault="004E10E9" w:rsidP="000416F2">
      <w:pPr>
        <w:pStyle w:val="a3"/>
        <w:numPr>
          <w:ilvl w:val="0"/>
          <w:numId w:val="5"/>
        </w:numPr>
        <w:spacing w:after="0"/>
        <w:ind w:left="993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</w:t>
      </w:r>
      <w:r w:rsidRP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доступности водоснабжения и водоотведения для абонентов за счет повышения эффективности деятельности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предприятия</w:t>
      </w:r>
      <w:r w:rsidRPr="004E1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577E5" w:rsidRDefault="003204A0" w:rsidP="00B4453F">
      <w:pPr>
        <w:pStyle w:val="a3"/>
        <w:numPr>
          <w:ilvl w:val="0"/>
          <w:numId w:val="5"/>
        </w:numPr>
        <w:spacing w:after="0"/>
        <w:ind w:left="993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320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ыполнение мероприятий, направленных на обеспечение соот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ветствия качества питьевой воды</w:t>
      </w:r>
      <w:r w:rsidRPr="00320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законодательства Российской Федерации.</w:t>
      </w:r>
    </w:p>
    <w:p w:rsidR="00B4453F" w:rsidRDefault="00B4453F" w:rsidP="00B4453F">
      <w:pPr>
        <w:pStyle w:val="a3"/>
        <w:spacing w:after="0"/>
        <w:ind w:left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1468" w:rsidRDefault="00881468" w:rsidP="00881468">
      <w:pPr>
        <w:pStyle w:val="a3"/>
        <w:spacing w:after="0"/>
        <w:ind w:left="99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1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приятия, заложенные в инвестиционной программе</w:t>
      </w:r>
    </w:p>
    <w:p w:rsidR="00881468" w:rsidRPr="00881468" w:rsidRDefault="00881468" w:rsidP="00881468">
      <w:pPr>
        <w:pStyle w:val="a3"/>
        <w:numPr>
          <w:ilvl w:val="0"/>
          <w:numId w:val="7"/>
        </w:num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Водоснабжение</w:t>
      </w:r>
    </w:p>
    <w:p w:rsidR="00C235E2" w:rsidRPr="00C235E2" w:rsidRDefault="00431765" w:rsidP="00C235E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1"/>
      <w:r>
        <w:rPr>
          <w:rFonts w:ascii="Times New Roman" w:hAnsi="Times New Roman" w:cs="Times New Roman"/>
          <w:sz w:val="28"/>
          <w:szCs w:val="28"/>
        </w:rPr>
        <w:t xml:space="preserve">1). </w:t>
      </w:r>
      <w:r w:rsidR="00C235E2" w:rsidRPr="00C235E2">
        <w:rPr>
          <w:rFonts w:ascii="Times New Roman" w:hAnsi="Times New Roman" w:cs="Times New Roman"/>
          <w:sz w:val="28"/>
          <w:szCs w:val="28"/>
        </w:rPr>
        <w:t>Модернизация системы водоснабжения, реестровый номер – 1.8.0246, кадастровый номер – 22:72:000000:42:</w:t>
      </w:r>
    </w:p>
    <w:bookmarkEnd w:id="0"/>
    <w:p w:rsidR="00C235E2" w:rsidRPr="00C235E2" w:rsidRDefault="00F70683" w:rsidP="00C235E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C235E2" w:rsidRPr="00C235E2">
        <w:rPr>
          <w:rFonts w:ascii="Times New Roman" w:hAnsi="Times New Roman" w:cs="Times New Roman"/>
          <w:sz w:val="28"/>
          <w:szCs w:val="28"/>
        </w:rPr>
        <w:t xml:space="preserve">- участок по ул. </w:t>
      </w:r>
      <w:proofErr w:type="spellStart"/>
      <w:r w:rsidR="00C235E2" w:rsidRPr="00C235E2">
        <w:rPr>
          <w:rFonts w:ascii="Times New Roman" w:hAnsi="Times New Roman" w:cs="Times New Roman"/>
          <w:sz w:val="28"/>
          <w:szCs w:val="28"/>
        </w:rPr>
        <w:t>Кулундинская</w:t>
      </w:r>
      <w:proofErr w:type="spellEnd"/>
      <w:r w:rsidR="00C235E2" w:rsidRPr="00C235E2">
        <w:rPr>
          <w:rFonts w:ascii="Times New Roman" w:hAnsi="Times New Roman" w:cs="Times New Roman"/>
          <w:sz w:val="28"/>
          <w:szCs w:val="28"/>
        </w:rPr>
        <w:t xml:space="preserve"> (от ул. Пушкина до ул. Верещагина), с полной заменой стального трубопровода на полиэтиленовый, диаметром 110 мм, протяженностью 391 метр;   </w:t>
      </w:r>
    </w:p>
    <w:p w:rsidR="00C235E2" w:rsidRPr="00C235E2" w:rsidRDefault="00C235E2" w:rsidP="00C235E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35E2">
        <w:rPr>
          <w:rFonts w:ascii="Times New Roman" w:hAnsi="Times New Roman" w:cs="Times New Roman"/>
          <w:sz w:val="28"/>
          <w:szCs w:val="28"/>
        </w:rPr>
        <w:t xml:space="preserve"> - по ул. </w:t>
      </w:r>
      <w:proofErr w:type="spellStart"/>
      <w:r w:rsidRPr="00C235E2">
        <w:rPr>
          <w:rFonts w:ascii="Times New Roman" w:hAnsi="Times New Roman" w:cs="Times New Roman"/>
          <w:sz w:val="28"/>
          <w:szCs w:val="28"/>
        </w:rPr>
        <w:t>Кулундинская</w:t>
      </w:r>
      <w:proofErr w:type="spellEnd"/>
      <w:r w:rsidRPr="00C235E2">
        <w:rPr>
          <w:rFonts w:ascii="Times New Roman" w:hAnsi="Times New Roman" w:cs="Times New Roman"/>
          <w:sz w:val="28"/>
          <w:szCs w:val="28"/>
        </w:rPr>
        <w:t xml:space="preserve"> (от ул. Верещагина до ул. Кирова), с полной заменой стального трубопровода на полиэтиленовый, диаметром 110 мм, протяженностью 350 метров;</w:t>
      </w:r>
    </w:p>
    <w:p w:rsidR="00C235E2" w:rsidRPr="00C235E2" w:rsidRDefault="00C235E2" w:rsidP="00C235E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35E2">
        <w:rPr>
          <w:rFonts w:ascii="Times New Roman" w:hAnsi="Times New Roman" w:cs="Times New Roman"/>
          <w:sz w:val="28"/>
          <w:szCs w:val="28"/>
        </w:rPr>
        <w:t xml:space="preserve"> - участок по ул. </w:t>
      </w:r>
      <w:proofErr w:type="spellStart"/>
      <w:r w:rsidRPr="00C235E2">
        <w:rPr>
          <w:rFonts w:ascii="Times New Roman" w:hAnsi="Times New Roman" w:cs="Times New Roman"/>
          <w:sz w:val="28"/>
          <w:szCs w:val="28"/>
        </w:rPr>
        <w:t>Кулундинская</w:t>
      </w:r>
      <w:proofErr w:type="spellEnd"/>
      <w:r w:rsidRPr="00C235E2">
        <w:rPr>
          <w:rFonts w:ascii="Times New Roman" w:hAnsi="Times New Roman" w:cs="Times New Roman"/>
          <w:sz w:val="28"/>
          <w:szCs w:val="28"/>
        </w:rPr>
        <w:t xml:space="preserve"> (от ул. 40 лет Октября до ул. Пушкина), с полной заменой стального трубопровода на полиэтиленовый, диаметром 110 мм, протяженностью 172 метра;</w:t>
      </w:r>
    </w:p>
    <w:p w:rsidR="00C235E2" w:rsidRPr="00C235E2" w:rsidRDefault="00C235E2" w:rsidP="00C235E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35E2">
        <w:rPr>
          <w:rFonts w:ascii="Times New Roman" w:hAnsi="Times New Roman" w:cs="Times New Roman"/>
          <w:sz w:val="28"/>
          <w:szCs w:val="28"/>
        </w:rPr>
        <w:t xml:space="preserve"> - участок по ул. Менделеева (от ул. Гагарина до ул. Ленина), с полной заменой стального трубопровода на полиэтиленовый, диаметром 110 мм, протяженностью 180 метров; </w:t>
      </w:r>
    </w:p>
    <w:p w:rsidR="00C235E2" w:rsidRPr="00C235E2" w:rsidRDefault="00C235E2" w:rsidP="00C235E2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35E2">
        <w:rPr>
          <w:rFonts w:ascii="Times New Roman" w:hAnsi="Times New Roman" w:cs="Times New Roman"/>
          <w:sz w:val="28"/>
          <w:szCs w:val="28"/>
        </w:rPr>
        <w:lastRenderedPageBreak/>
        <w:t xml:space="preserve"> - участок по ул. Садовая (от ул. 40 лет Октября до ул. Заводская), с полной заменой стального трубопровода на полиэтиленовый, диаметром 110 мм, протяженностью 930 метров; </w:t>
      </w:r>
    </w:p>
    <w:p w:rsidR="00C235E2" w:rsidRPr="00C235E2" w:rsidRDefault="00431765" w:rsidP="00431765">
      <w:p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235E2" w:rsidRPr="00C235E2">
        <w:rPr>
          <w:rFonts w:ascii="Times New Roman" w:hAnsi="Times New Roman" w:cs="Times New Roman"/>
          <w:sz w:val="28"/>
          <w:szCs w:val="28"/>
        </w:rPr>
        <w:t>. Модернизация девяти водяных скважин (Скважина №2, реестровый номер – 1.4.0150; Скважина №32а, реестровый номер – 1.12.0114; Скважина №25, реестровый номер – 1.4.0111; Скважина №6, реестровый номер – 1.4.0112; Скважина №9, реестровый номер – 1.4.0114; Скважина 32з, реестровый номер – 1.4.0115; Скважина №35, реестровый номер – 1.4.0118; Скважина №38, реестровый номер – 1.4.0119; Скважина №40, реестровый номер – 1.12.0115) с заменой насосного оборудования отработавшего нормативный срок эксплуатации;</w:t>
      </w:r>
    </w:p>
    <w:p w:rsidR="00B4453F" w:rsidRPr="00B4453F" w:rsidRDefault="00764DA2" w:rsidP="00C235E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работы будут выполнятся собственными силами, с привлечением собственной и сторонней техники.</w:t>
      </w:r>
    </w:p>
    <w:p w:rsidR="00545558" w:rsidRPr="008E070D" w:rsidRDefault="00545558" w:rsidP="00545558">
      <w:pPr>
        <w:pStyle w:val="a3"/>
        <w:spacing w:after="0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7E3F" w:rsidRPr="000E34E2" w:rsidRDefault="002E080F" w:rsidP="00C235E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Объем финансирования</w:t>
      </w:r>
      <w:r w:rsidR="00127E3F" w:rsidRPr="00127E3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инвестиционной программы на 20</w:t>
      </w:r>
      <w:r w:rsidR="00D05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C235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05A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в текущих ценах </w:t>
      </w:r>
      <w:r w:rsidR="00320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127E3F"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 </w:t>
      </w:r>
      <w:r w:rsidR="00C34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 </w:t>
      </w:r>
      <w:r w:rsidR="00C85BE6" w:rsidRPr="00C85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10 008,49</w:t>
      </w:r>
      <w:r w:rsidR="004217F8" w:rsidRPr="00421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85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</w:t>
      </w:r>
      <w:r w:rsidR="00127E3F" w:rsidRPr="000E3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 </w:t>
      </w:r>
    </w:p>
    <w:p w:rsidR="00127E3F" w:rsidRPr="00127E3F" w:rsidRDefault="00127E3F" w:rsidP="00C235E2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7E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Источниками финансирования инвестиционных проектов являются амортизационные отчисления</w:t>
      </w:r>
      <w:r w:rsidR="00DC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C85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прибыль</w:t>
      </w:r>
      <w:r w:rsidR="00C34A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27E3F" w:rsidRPr="00127E3F" w:rsidRDefault="00127E3F" w:rsidP="00127E3F">
      <w:pPr>
        <w:spacing w:after="0"/>
        <w:ind w:left="10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7E3F" w:rsidRPr="00127E3F" w:rsidRDefault="00127E3F" w:rsidP="00127E3F">
      <w:pPr>
        <w:spacing w:after="0" w:line="240" w:lineRule="auto"/>
        <w:ind w:left="105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96267" w:rsidRPr="00127E3F" w:rsidRDefault="005559EE" w:rsidP="005559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МУП «ЯТЭК»                                              С.В. </w:t>
      </w:r>
      <w:r w:rsidR="00FF394B">
        <w:rPr>
          <w:rFonts w:ascii="Times New Roman" w:hAnsi="Times New Roman" w:cs="Times New Roman"/>
          <w:sz w:val="28"/>
          <w:szCs w:val="28"/>
        </w:rPr>
        <w:t>Кожин</w:t>
      </w:r>
    </w:p>
    <w:sectPr w:rsidR="00196267" w:rsidRPr="00127E3F" w:rsidSect="002E080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C19F6"/>
    <w:multiLevelType w:val="hybridMultilevel"/>
    <w:tmpl w:val="36141CC0"/>
    <w:lvl w:ilvl="0" w:tplc="36ACC0B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09F35246"/>
    <w:multiLevelType w:val="hybridMultilevel"/>
    <w:tmpl w:val="F9189CF0"/>
    <w:lvl w:ilvl="0" w:tplc="E156656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A320463"/>
    <w:multiLevelType w:val="multilevel"/>
    <w:tmpl w:val="CDFE4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C1403DC"/>
    <w:multiLevelType w:val="hybridMultilevel"/>
    <w:tmpl w:val="18C6A5CE"/>
    <w:lvl w:ilvl="0" w:tplc="DA245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5F3046"/>
    <w:multiLevelType w:val="hybridMultilevel"/>
    <w:tmpl w:val="6CCAD8BC"/>
    <w:lvl w:ilvl="0" w:tplc="C6E82CA2">
      <w:start w:val="1"/>
      <w:numFmt w:val="decimal"/>
      <w:lvlText w:val="%1."/>
      <w:lvlJc w:val="left"/>
      <w:pPr>
        <w:ind w:left="15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">
    <w:nsid w:val="6CA00595"/>
    <w:multiLevelType w:val="hybridMultilevel"/>
    <w:tmpl w:val="C67885F0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>
    <w:nsid w:val="79785347"/>
    <w:multiLevelType w:val="hybridMultilevel"/>
    <w:tmpl w:val="A4BC349E"/>
    <w:lvl w:ilvl="0" w:tplc="675A50F2">
      <w:start w:val="3"/>
      <w:numFmt w:val="decimal"/>
      <w:lvlText w:val="%1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>
    <w:nsid w:val="7C127F95"/>
    <w:multiLevelType w:val="hybridMultilevel"/>
    <w:tmpl w:val="8AB27906"/>
    <w:lvl w:ilvl="0" w:tplc="C6E82CA2">
      <w:start w:val="1"/>
      <w:numFmt w:val="decimal"/>
      <w:lvlText w:val="%1."/>
      <w:lvlJc w:val="left"/>
      <w:pPr>
        <w:ind w:left="102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7A"/>
    <w:rsid w:val="00037C6B"/>
    <w:rsid w:val="000416F2"/>
    <w:rsid w:val="00084DB6"/>
    <w:rsid w:val="000E34E2"/>
    <w:rsid w:val="00127E3F"/>
    <w:rsid w:val="00186E13"/>
    <w:rsid w:val="00196267"/>
    <w:rsid w:val="001A029F"/>
    <w:rsid w:val="00224314"/>
    <w:rsid w:val="002248C3"/>
    <w:rsid w:val="002577E5"/>
    <w:rsid w:val="00287482"/>
    <w:rsid w:val="002D45A6"/>
    <w:rsid w:val="002E080F"/>
    <w:rsid w:val="003204A0"/>
    <w:rsid w:val="00344881"/>
    <w:rsid w:val="00345B88"/>
    <w:rsid w:val="00353D7A"/>
    <w:rsid w:val="00356B88"/>
    <w:rsid w:val="003762A6"/>
    <w:rsid w:val="003A38C0"/>
    <w:rsid w:val="004217F8"/>
    <w:rsid w:val="00431765"/>
    <w:rsid w:val="00472111"/>
    <w:rsid w:val="004E10E9"/>
    <w:rsid w:val="00524FCA"/>
    <w:rsid w:val="00525F3A"/>
    <w:rsid w:val="00545558"/>
    <w:rsid w:val="005559EE"/>
    <w:rsid w:val="00676F47"/>
    <w:rsid w:val="00764DA2"/>
    <w:rsid w:val="00881468"/>
    <w:rsid w:val="008E070D"/>
    <w:rsid w:val="008E0EF4"/>
    <w:rsid w:val="00A64391"/>
    <w:rsid w:val="00A75257"/>
    <w:rsid w:val="00AD49C1"/>
    <w:rsid w:val="00B4453F"/>
    <w:rsid w:val="00BD2461"/>
    <w:rsid w:val="00C235E2"/>
    <w:rsid w:val="00C34A67"/>
    <w:rsid w:val="00C81630"/>
    <w:rsid w:val="00C85BE6"/>
    <w:rsid w:val="00CA122C"/>
    <w:rsid w:val="00D05A5E"/>
    <w:rsid w:val="00D534DC"/>
    <w:rsid w:val="00DC559C"/>
    <w:rsid w:val="00E520D7"/>
    <w:rsid w:val="00F70683"/>
    <w:rsid w:val="00FF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44944-8265-4902-9F63-20E8A26C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80F"/>
    <w:pPr>
      <w:ind w:left="720"/>
      <w:contextualSpacing/>
    </w:pPr>
  </w:style>
  <w:style w:type="paragraph" w:customStyle="1" w:styleId="1">
    <w:name w:val="Знак1"/>
    <w:basedOn w:val="a"/>
    <w:rsid w:val="00C235E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F70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06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Кожин</dc:creator>
  <cp:keywords/>
  <dc:description/>
  <cp:lastModifiedBy>Андрей Важенцев</cp:lastModifiedBy>
  <cp:revision>31</cp:revision>
  <cp:lastPrinted>2019-03-27T08:22:00Z</cp:lastPrinted>
  <dcterms:created xsi:type="dcterms:W3CDTF">2015-04-01T11:40:00Z</dcterms:created>
  <dcterms:modified xsi:type="dcterms:W3CDTF">2019-03-27T08:24:00Z</dcterms:modified>
</cp:coreProperties>
</file>